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492391"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6D1E1D3E" w:rsidR="00CD36CF" w:rsidRDefault="00492391"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41FFE">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41FFE" w:rsidRPr="00C41FFE">
            <w:t>544</w:t>
          </w:r>
        </w:sdtContent>
      </w:sdt>
    </w:p>
    <w:p w14:paraId="68004565" w14:textId="6F5CFE1B" w:rsidR="00C41FFE" w:rsidRDefault="00C41FFE" w:rsidP="00EF6030">
      <w:pPr>
        <w:pStyle w:val="References"/>
        <w:rPr>
          <w:smallCaps/>
        </w:rPr>
      </w:pPr>
      <w:r>
        <w:rPr>
          <w:smallCaps/>
        </w:rPr>
        <w:t>By Senators Jeffries, Grady, Hamilton, Nelson, Phillips, Smith, Swope, Takubo, Weld, Woelfel</w:t>
      </w:r>
      <w:r w:rsidR="00E36B88">
        <w:rPr>
          <w:smallCaps/>
        </w:rPr>
        <w:t>, Plymale, Roberts, Queen, and Barrett</w:t>
      </w:r>
    </w:p>
    <w:p w14:paraId="603D7B7F" w14:textId="2FB6B116" w:rsidR="00C41FFE" w:rsidRDefault="00CD36CF" w:rsidP="00EF6030">
      <w:pPr>
        <w:pStyle w:val="References"/>
      </w:pPr>
      <w:r>
        <w:t>[</w:t>
      </w:r>
      <w:r w:rsidR="00002112">
        <w:t xml:space="preserve">Originating in the Committee on </w:t>
      </w:r>
      <w:r w:rsidR="00B61D7C">
        <w:t>Economic Development</w:t>
      </w:r>
      <w:r w:rsidR="00002112">
        <w:t xml:space="preserve">; reported </w:t>
      </w:r>
      <w:sdt>
        <w:sdtPr>
          <w:id w:val="-32107996"/>
          <w:placeholder>
            <w:docPart w:val="94604547B1FF407DAE2B953908FC7801"/>
          </w:placeholder>
          <w:text/>
        </w:sdtPr>
        <w:sdtEndPr/>
        <w:sdtContent>
          <w:r w:rsidR="00E36B88">
            <w:t>February 8, 2024</w:t>
          </w:r>
        </w:sdtContent>
      </w:sdt>
      <w:r>
        <w:t>]</w:t>
      </w:r>
    </w:p>
    <w:p w14:paraId="740E52BA" w14:textId="77777777" w:rsidR="00C41FFE" w:rsidRDefault="00C41FFE" w:rsidP="00C41FFE">
      <w:pPr>
        <w:pStyle w:val="TitlePageOrigin"/>
      </w:pPr>
    </w:p>
    <w:p w14:paraId="539F568D" w14:textId="6D731C37" w:rsidR="00C41FFE" w:rsidRPr="00D905F9" w:rsidRDefault="00C41FFE" w:rsidP="00C41FFE">
      <w:pPr>
        <w:pStyle w:val="TitlePageOrigin"/>
        <w:rPr>
          <w:color w:val="auto"/>
        </w:rPr>
      </w:pPr>
    </w:p>
    <w:p w14:paraId="22C8335F" w14:textId="4EA99641" w:rsidR="00C41FFE" w:rsidRPr="00D905F9" w:rsidRDefault="00C41FFE" w:rsidP="00C41FFE">
      <w:pPr>
        <w:pStyle w:val="TitleSection"/>
        <w:rPr>
          <w:color w:val="auto"/>
        </w:rPr>
      </w:pPr>
      <w:r w:rsidRPr="00D905F9">
        <w:rPr>
          <w:color w:val="auto"/>
        </w:rPr>
        <w:lastRenderedPageBreak/>
        <w:t xml:space="preserve">A BILL to amend and reenact </w:t>
      </w:r>
      <w:r w:rsidR="002578F1">
        <w:rPr>
          <w:color w:val="auto"/>
        </w:rPr>
        <w:t xml:space="preserve">§5-22-1 </w:t>
      </w:r>
      <w:r w:rsidRPr="00D905F9">
        <w:rPr>
          <w:color w:val="auto"/>
        </w:rPr>
        <w:t>of the Code of West Virginia, 1931, as amended</w:t>
      </w:r>
      <w:r w:rsidR="002578F1">
        <w:rPr>
          <w:color w:val="auto"/>
        </w:rPr>
        <w:t xml:space="preserve">; and to amend and reenact </w:t>
      </w:r>
      <w:r w:rsidR="002578F1" w:rsidRPr="002578F1">
        <w:rPr>
          <w:color w:val="auto"/>
        </w:rPr>
        <w:t xml:space="preserve">§8-16-1 and §8-16-5 </w:t>
      </w:r>
      <w:r w:rsidR="002578F1">
        <w:rPr>
          <w:color w:val="auto"/>
        </w:rPr>
        <w:t>of said code;</w:t>
      </w:r>
      <w:r w:rsidRPr="00D905F9">
        <w:rPr>
          <w:color w:val="auto"/>
        </w:rPr>
        <w:t xml:space="preserve"> </w:t>
      </w:r>
      <w:r w:rsidR="005C6F7C">
        <w:rPr>
          <w:color w:val="auto"/>
        </w:rPr>
        <w:t xml:space="preserve">all </w:t>
      </w:r>
      <w:r w:rsidRPr="00D905F9">
        <w:rPr>
          <w:color w:val="auto"/>
        </w:rPr>
        <w:t>relating to</w:t>
      </w:r>
      <w:r w:rsidR="00BF7E0B">
        <w:rPr>
          <w:color w:val="auto"/>
        </w:rPr>
        <w:t xml:space="preserve"> raising the threshold from </w:t>
      </w:r>
      <w:r w:rsidR="00BF7E0B" w:rsidRPr="00BF7E0B">
        <w:rPr>
          <w:color w:val="auto"/>
        </w:rPr>
        <w:t>$25,000 to $50,000</w:t>
      </w:r>
      <w:r w:rsidR="00BF7E0B">
        <w:rPr>
          <w:color w:val="auto"/>
        </w:rPr>
        <w:t xml:space="preserve"> for requirement of bids for government construction </w:t>
      </w:r>
      <w:r w:rsidR="00CE5EC2">
        <w:rPr>
          <w:color w:val="auto"/>
        </w:rPr>
        <w:t>projects</w:t>
      </w:r>
      <w:r w:rsidR="00BF7E0B">
        <w:rPr>
          <w:color w:val="auto"/>
        </w:rPr>
        <w:t xml:space="preserve">; </w:t>
      </w:r>
      <w:r w:rsidR="005C6F7C">
        <w:rPr>
          <w:color w:val="auto"/>
        </w:rPr>
        <w:t xml:space="preserve">clarifying definition of </w:t>
      </w:r>
      <w:r w:rsidR="009C5C1A">
        <w:rPr>
          <w:color w:val="auto"/>
        </w:rPr>
        <w:t>“</w:t>
      </w:r>
      <w:r w:rsidR="005C6F7C">
        <w:rPr>
          <w:color w:val="auto"/>
        </w:rPr>
        <w:t>Municipal public works</w:t>
      </w:r>
      <w:r w:rsidR="009C5C1A">
        <w:rPr>
          <w:color w:val="auto"/>
        </w:rPr>
        <w:t>”</w:t>
      </w:r>
      <w:r w:rsidR="005C6F7C">
        <w:rPr>
          <w:color w:val="auto"/>
        </w:rPr>
        <w:t xml:space="preserve"> or </w:t>
      </w:r>
      <w:r w:rsidR="009C5C1A">
        <w:rPr>
          <w:color w:val="auto"/>
        </w:rPr>
        <w:t>“</w:t>
      </w:r>
      <w:r w:rsidR="005C6F7C">
        <w:rPr>
          <w:color w:val="auto"/>
        </w:rPr>
        <w:t>works</w:t>
      </w:r>
      <w:r w:rsidR="006A6855">
        <w:rPr>
          <w:color w:val="auto"/>
        </w:rPr>
        <w:t>”;</w:t>
      </w:r>
      <w:r w:rsidR="00B11D47">
        <w:rPr>
          <w:color w:val="auto"/>
        </w:rPr>
        <w:t xml:space="preserve"> and</w:t>
      </w:r>
      <w:r w:rsidR="005C6F7C">
        <w:rPr>
          <w:color w:val="auto"/>
        </w:rPr>
        <w:t xml:space="preserve"> </w:t>
      </w:r>
      <w:r w:rsidRPr="00D905F9">
        <w:rPr>
          <w:color w:val="auto"/>
        </w:rPr>
        <w:t>raising the threshold from $25,000 to $50,000 for requirement of bids for municipal public works projects.</w:t>
      </w:r>
    </w:p>
    <w:p w14:paraId="4D51A65D" w14:textId="574C3093" w:rsidR="00F70232" w:rsidRDefault="00C41FFE" w:rsidP="00C41FFE">
      <w:pPr>
        <w:pStyle w:val="EnactingClause"/>
        <w:rPr>
          <w:i w:val="0"/>
          <w:iCs/>
          <w:color w:val="auto"/>
        </w:rPr>
      </w:pPr>
      <w:r w:rsidRPr="00D905F9">
        <w:rPr>
          <w:color w:val="auto"/>
        </w:rPr>
        <w:t>Be it enacted by the Legislature of West Virginia:</w:t>
      </w:r>
    </w:p>
    <w:p w14:paraId="70B79ADE" w14:textId="6FB9AB81" w:rsidR="00F70232" w:rsidRPr="00EB46FD" w:rsidRDefault="00F70232" w:rsidP="00C41FFE">
      <w:pPr>
        <w:pStyle w:val="EnactingClause"/>
        <w:rPr>
          <w:i w:val="0"/>
          <w:iCs/>
          <w:color w:val="auto"/>
          <w:sz w:val="24"/>
          <w:szCs w:val="24"/>
        </w:rPr>
        <w:sectPr w:rsidR="00F70232" w:rsidRPr="00EB46FD" w:rsidSect="00F702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46FD">
        <w:rPr>
          <w:b/>
          <w:bCs/>
          <w:i w:val="0"/>
          <w:iCs/>
          <w:color w:val="auto"/>
          <w:sz w:val="24"/>
          <w:szCs w:val="24"/>
        </w:rPr>
        <w:t>ARTICLE 22. GOVERNMENT CONSTRUCTION CONTRACTS.</w:t>
      </w:r>
    </w:p>
    <w:p w14:paraId="0133D904" w14:textId="77777777" w:rsidR="00F70232" w:rsidRPr="00D65760" w:rsidRDefault="00F70232" w:rsidP="00D535DC">
      <w:pPr>
        <w:pStyle w:val="SectionHeading"/>
      </w:pPr>
      <w:r w:rsidRPr="00D65760">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3D192BF8" w14:textId="77777777" w:rsidR="00F70232" w:rsidRDefault="00F70232" w:rsidP="00D535DC">
      <w:pPr>
        <w:pStyle w:val="SectionBody"/>
        <w:sectPr w:rsidR="00F70232" w:rsidSect="002B5816">
          <w:type w:val="continuous"/>
          <w:pgSz w:w="12240" w:h="15840" w:code="1"/>
          <w:pgMar w:top="1440" w:right="1440" w:bottom="1440" w:left="1440" w:header="720" w:footer="720" w:gutter="0"/>
          <w:lnNumType w:countBy="1" w:restart="newSection"/>
          <w:pgNumType w:start="0"/>
          <w:cols w:space="720"/>
          <w:titlePg/>
          <w:docGrid w:linePitch="360"/>
        </w:sectPr>
      </w:pPr>
    </w:p>
    <w:p w14:paraId="09B8A7CF" w14:textId="1742B0AA" w:rsidR="00F70232" w:rsidRPr="00D65760" w:rsidRDefault="00F70232" w:rsidP="00D535DC">
      <w:pPr>
        <w:pStyle w:val="SectionBody"/>
      </w:pPr>
      <w:r w:rsidRPr="00D65760">
        <w:t>(a) This section</w:t>
      </w:r>
      <w:r w:rsidR="00CF7527">
        <w:t>,</w:t>
      </w:r>
      <w:r w:rsidRPr="00D65760">
        <w:t xml:space="preserve"> and the requirements in this section</w:t>
      </w:r>
      <w:r w:rsidR="00CF7527">
        <w:t>,</w:t>
      </w:r>
      <w:r w:rsidRPr="00D65760">
        <w:t xml:space="preserve"> may be referred to as the West Virginia Fairness in Competitive Bidding Act.</w:t>
      </w:r>
    </w:p>
    <w:p w14:paraId="0C0A5F8F" w14:textId="77777777" w:rsidR="00F70232" w:rsidRPr="00D65760" w:rsidRDefault="00F70232" w:rsidP="00D535DC">
      <w:pPr>
        <w:pStyle w:val="SectionBody"/>
      </w:pPr>
      <w:r w:rsidRPr="00D65760">
        <w:t>(b) As used in this section:</w:t>
      </w:r>
    </w:p>
    <w:p w14:paraId="05009CA3" w14:textId="77777777" w:rsidR="00F70232" w:rsidRPr="00D65760" w:rsidRDefault="00F70232" w:rsidP="00D535DC">
      <w:pPr>
        <w:pStyle w:val="SectionBody"/>
      </w:pPr>
      <w:r w:rsidRPr="00D65760">
        <w:t>(1) “Lowest qualified responsible bidder” means the bidder that bids the lowest price and that meets, at a minimum, all the following requirements in connection with the bidder’s response to the bid solicitation. The bidder shall certify that it:</w:t>
      </w:r>
    </w:p>
    <w:p w14:paraId="0385C8B9" w14:textId="77777777" w:rsidR="00F70232" w:rsidRPr="00D65760" w:rsidRDefault="00F70232" w:rsidP="00D535DC">
      <w:pPr>
        <w:pStyle w:val="SectionBody"/>
      </w:pPr>
      <w:r w:rsidRPr="00D65760">
        <w:t>(A) Is ready, able, and willing to timely furnish the labor and materials required to complete the contract;</w:t>
      </w:r>
    </w:p>
    <w:p w14:paraId="3E721AD4" w14:textId="77777777" w:rsidR="00F70232" w:rsidRPr="00D65760" w:rsidRDefault="00F70232" w:rsidP="00D535DC">
      <w:pPr>
        <w:pStyle w:val="SectionBody"/>
      </w:pPr>
      <w:r w:rsidRPr="00D65760">
        <w:t>(B) Is in compliance with all applicable laws of the State of West Virginia; and</w:t>
      </w:r>
    </w:p>
    <w:p w14:paraId="3A7C04A4" w14:textId="77777777" w:rsidR="00F70232" w:rsidRPr="00D65760" w:rsidRDefault="00F70232" w:rsidP="00D535DC">
      <w:pPr>
        <w:pStyle w:val="SectionBody"/>
      </w:pPr>
      <w:r w:rsidRPr="00D65760">
        <w:t>(C) Has supplied a valid bid bond or other surety authorized or approved by the contracting public entity.</w:t>
      </w:r>
    </w:p>
    <w:p w14:paraId="42CAE850" w14:textId="77777777" w:rsidR="00F70232" w:rsidRPr="00D65760" w:rsidRDefault="00F70232" w:rsidP="00D535DC">
      <w:pPr>
        <w:pStyle w:val="SectionBody"/>
      </w:pPr>
      <w:r w:rsidRPr="00D65760">
        <w:t>(2) “The state and its subdivisions” means the State of West Virginia, every political subdivision thereof, every administrative entity that includes such a subdivision, all municipalities, and all county boards of education.</w:t>
      </w:r>
    </w:p>
    <w:p w14:paraId="7D3F0BA4" w14:textId="77777777" w:rsidR="00F70232" w:rsidRPr="00D65760" w:rsidRDefault="00F70232" w:rsidP="00D535DC">
      <w:pPr>
        <w:pStyle w:val="SectionBody"/>
      </w:pPr>
      <w:r w:rsidRPr="00D65760">
        <w:t xml:space="preserve">(3) “State spending unit” means a department, agency, or institution of the state </w:t>
      </w:r>
      <w:r w:rsidRPr="00D65760">
        <w:lastRenderedPageBreak/>
        <w:t>government for which an appropriation is requested, or to which an appropriation is made by the Legislature.</w:t>
      </w:r>
    </w:p>
    <w:p w14:paraId="76AE96D3" w14:textId="54277735" w:rsidR="00F70232" w:rsidRPr="00D65760" w:rsidRDefault="00F70232" w:rsidP="00D535DC">
      <w:pPr>
        <w:pStyle w:val="SectionBody"/>
      </w:pPr>
      <w:r w:rsidRPr="00D65760">
        <w:t>(4) “Alternates” means any additive options or alternative designs included in a solicitation for competitive bids that are different from</w:t>
      </w:r>
      <w:r w:rsidR="00CF7527">
        <w:t>,</w:t>
      </w:r>
      <w:r w:rsidRPr="00D65760">
        <w:t xml:space="preserve"> and priced separately from</w:t>
      </w:r>
      <w:r w:rsidR="00CF7527">
        <w:t>,</w:t>
      </w:r>
      <w:r w:rsidRPr="00D65760">
        <w:t xml:space="preserve"> what is included in a base bid.</w:t>
      </w:r>
    </w:p>
    <w:p w14:paraId="22DD0D6C" w14:textId="2E1B4C2B" w:rsidR="00F70232" w:rsidRPr="00D65760" w:rsidRDefault="00F70232" w:rsidP="00D535DC">
      <w:pPr>
        <w:pStyle w:val="SectionBody"/>
      </w:pPr>
      <w:r w:rsidRPr="00D65760">
        <w:t>(5) “Construction project”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w:t>
      </w:r>
      <w:r w:rsidR="00CF7527">
        <w:t>,</w:t>
      </w:r>
      <w:r w:rsidRPr="00D65760">
        <w:t xml:space="preserve"> and that are not fully identified or known at any one time</w:t>
      </w:r>
      <w:r w:rsidR="00CF7527">
        <w:t>,</w:t>
      </w:r>
      <w:r w:rsidRPr="00D65760">
        <w:t xml:space="preserv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D535DC">
        <w:rPr>
          <w:i/>
        </w:rPr>
        <w:t>Provided</w:t>
      </w:r>
      <w:r w:rsidRPr="00D65760">
        <w:rPr>
          <w:iCs/>
        </w:rPr>
        <w:t>,</w:t>
      </w:r>
      <w:r w:rsidRPr="00D65760">
        <w:t xml:space="preserve"> That no open-ended repair or maintenance contract may exceed $500,000.</w:t>
      </w:r>
    </w:p>
    <w:p w14:paraId="1558A9F3" w14:textId="2A39B8D7" w:rsidR="00F70232" w:rsidRPr="00D65760" w:rsidRDefault="00F70232" w:rsidP="00D535DC">
      <w:pPr>
        <w:pStyle w:val="SectionBody"/>
      </w:pPr>
      <w:r w:rsidRPr="00D65760">
        <w:t xml:space="preserve">(c) The state and its subdivisions shall, except as provided in this section, solicit competitive bids for every construction project exceeding </w:t>
      </w:r>
      <w:r w:rsidRPr="00E70069">
        <w:rPr>
          <w:strike/>
        </w:rPr>
        <w:t>$25,000</w:t>
      </w:r>
      <w:r w:rsidR="00E70069">
        <w:t xml:space="preserve"> </w:t>
      </w:r>
      <w:r w:rsidR="00E70069">
        <w:rPr>
          <w:u w:val="single"/>
        </w:rPr>
        <w:t>$50,000</w:t>
      </w:r>
      <w:r w:rsidRPr="00D65760">
        <w:t xml:space="preserve"> in total cost. </w:t>
      </w:r>
    </w:p>
    <w:p w14:paraId="057C8E39" w14:textId="77777777" w:rsidR="00F70232" w:rsidRPr="00D65760" w:rsidRDefault="00F70232" w:rsidP="00D535DC">
      <w:pPr>
        <w:pStyle w:val="SectionBody"/>
      </w:pPr>
      <w:r w:rsidRPr="00D65760">
        <w:t xml:space="preserve">(1) If a solicitation contains a request for any alternates, the alternates shall be listed numerically in the order of preference in the solicitation. </w:t>
      </w:r>
    </w:p>
    <w:p w14:paraId="1668C400" w14:textId="0513E655" w:rsidR="00F70232" w:rsidRPr="00D65760" w:rsidRDefault="00F70232" w:rsidP="00D535DC">
      <w:pPr>
        <w:pStyle w:val="SectionBody"/>
      </w:pPr>
      <w:r w:rsidRPr="00D65760">
        <w:t>(2) A vendor who has been debarred pursuant to §5A-3-33b through §5A-3-33f of this code, may not bid on</w:t>
      </w:r>
      <w:r w:rsidR="00CF7527">
        <w:t>,</w:t>
      </w:r>
      <w:r w:rsidRPr="00D65760">
        <w:t xml:space="preserve"> or be awarded</w:t>
      </w:r>
      <w:r w:rsidR="00CF7527">
        <w:t>,</w:t>
      </w:r>
      <w:r w:rsidRPr="00D65760">
        <w:t xml:space="preserve"> a contract under this section. </w:t>
      </w:r>
    </w:p>
    <w:p w14:paraId="4C33FCAE" w14:textId="77777777" w:rsidR="00F70232" w:rsidRPr="00D65760" w:rsidRDefault="00F70232" w:rsidP="00D535DC">
      <w:pPr>
        <w:pStyle w:val="SectionBody"/>
      </w:pPr>
      <w:r w:rsidRPr="00D65760">
        <w:t xml:space="preserve">(d) All bids submitted pursuant to this chapter shall include a valid bid bond or other surety as approved by the State of West Virginia or its subdivisions. </w:t>
      </w:r>
    </w:p>
    <w:p w14:paraId="01718066" w14:textId="77777777" w:rsidR="00F70232" w:rsidRPr="00D65760" w:rsidRDefault="00F70232" w:rsidP="00D535DC">
      <w:pPr>
        <w:pStyle w:val="SectionBody"/>
      </w:pPr>
      <w:r w:rsidRPr="00D65760">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7A576CB8" w14:textId="77777777" w:rsidR="00F70232" w:rsidRPr="00D65760" w:rsidRDefault="00F70232" w:rsidP="00D535DC">
      <w:pPr>
        <w:pStyle w:val="SectionBody"/>
      </w:pPr>
      <w:r w:rsidRPr="00D65760">
        <w:t xml:space="preserve">(f) Any solicitation of bids shall include no more than five alternates. Alternates, if </w:t>
      </w:r>
      <w:r w:rsidRPr="00D65760">
        <w:lastRenderedPageBreak/>
        <w:t xml:space="preserve">accepted, shall be accepted in the order in which they are listed on the bid form. Any unaccepted alternate contained within a bid shall expire 90 days after the date of the opening of bids for review. </w:t>
      </w:r>
    </w:p>
    <w:p w14:paraId="06F2BA5F" w14:textId="77777777" w:rsidR="00F70232" w:rsidRPr="00D65760" w:rsidRDefault="00F70232" w:rsidP="00D535DC">
      <w:pPr>
        <w:pStyle w:val="SectionBody"/>
      </w:pPr>
      <w:r w:rsidRPr="00D65760">
        <w:t>Determination of the lowest qualified responsible bidder shall be based on the sum of the base bid and any alternates accepted.</w:t>
      </w:r>
    </w:p>
    <w:p w14:paraId="28E48057" w14:textId="0ED00774" w:rsidR="00F70232" w:rsidRPr="00D65760" w:rsidRDefault="00F70232" w:rsidP="00D535DC">
      <w:pPr>
        <w:pStyle w:val="SectionBody"/>
      </w:pPr>
      <w:r w:rsidRPr="00D65760">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 </w:t>
      </w:r>
      <w:r w:rsidRPr="00D535DC">
        <w:rPr>
          <w:i/>
        </w:rPr>
        <w:t>et seq</w:t>
      </w:r>
      <w:r w:rsidRPr="00D65760">
        <w:rPr>
          <w:iCs/>
        </w:rPr>
        <w:t>.</w:t>
      </w:r>
      <w:r w:rsidRPr="00D65760">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w:t>
      </w:r>
      <w:r w:rsidR="00CF7527">
        <w:t>,</w:t>
      </w:r>
      <w:r w:rsidRPr="00D65760">
        <w:t xml:space="preserve"> by telephone and electronic mail</w:t>
      </w:r>
      <w:r w:rsidR="00CF7527">
        <w:t>,</w:t>
      </w:r>
      <w:r w:rsidRPr="00D65760">
        <w:t xml:space="preserve">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w:t>
      </w:r>
      <w:r w:rsidR="00CF7527">
        <w:t>,</w:t>
      </w:r>
      <w:r w:rsidRPr="00D65760">
        <w:t xml:space="preserve"> or in response to a request for a subcontractor list</w:t>
      </w:r>
      <w:r w:rsidR="00CF7527">
        <w:t>,</w:t>
      </w:r>
      <w:r w:rsidRPr="00D65760">
        <w:t xml:space="preserve"> that no subcontractors who will perform more than $25,000 worth of work will be used to complete the project. </w:t>
      </w:r>
    </w:p>
    <w:p w14:paraId="611C5B6D" w14:textId="77777777" w:rsidR="00F70232" w:rsidRPr="00D65760" w:rsidRDefault="00F70232" w:rsidP="00D535DC">
      <w:pPr>
        <w:pStyle w:val="SectionBody"/>
      </w:pPr>
      <w:r w:rsidRPr="00D65760">
        <w:t>(h) Written approval must be obtained from the state spending unit before any subcontractor substitution is permitted. Substitutions are not permitted unless:</w:t>
      </w:r>
    </w:p>
    <w:p w14:paraId="17EC4BED" w14:textId="77777777" w:rsidR="00F70232" w:rsidRPr="00D65760" w:rsidRDefault="00F70232" w:rsidP="00D535DC">
      <w:pPr>
        <w:pStyle w:val="SectionBody"/>
      </w:pPr>
      <w:r w:rsidRPr="00D65760">
        <w:t>(1) The subcontractor listed in the original bid has filed for bankruptcy;</w:t>
      </w:r>
    </w:p>
    <w:p w14:paraId="5F298914" w14:textId="722F2EB2" w:rsidR="00F70232" w:rsidRPr="00D65760" w:rsidRDefault="00F70232" w:rsidP="00D535DC">
      <w:pPr>
        <w:pStyle w:val="SectionBody"/>
      </w:pPr>
      <w:r w:rsidRPr="00D65760">
        <w:t>(2) The state spending unit refuses to approve a subcontractor in the original bid because the subcontractor is under a debarment pursuant to §5A-3-33d of this code</w:t>
      </w:r>
      <w:r w:rsidR="00CF7527">
        <w:t>,</w:t>
      </w:r>
      <w:r w:rsidRPr="00D65760">
        <w:t xml:space="preserve"> or a suspension under §5A-3-32 of this code; or</w:t>
      </w:r>
    </w:p>
    <w:p w14:paraId="577CB721" w14:textId="77777777" w:rsidR="00F70232" w:rsidRPr="00D65760" w:rsidRDefault="00F70232" w:rsidP="00D535DC">
      <w:pPr>
        <w:pStyle w:val="SectionBody"/>
      </w:pPr>
      <w:r w:rsidRPr="00D65760">
        <w:lastRenderedPageBreak/>
        <w:t>(3) The contractor certifies in writing that the subcontractor listed in the original bill fails, is unable, or refuses to perform the subcontract.</w:t>
      </w:r>
    </w:p>
    <w:p w14:paraId="668A5849" w14:textId="14725DDF" w:rsidR="00F70232" w:rsidRPr="00D65760" w:rsidRDefault="00F70232" w:rsidP="00D535DC">
      <w:pPr>
        <w:pStyle w:val="SectionBody"/>
      </w:pPr>
      <w:r w:rsidRPr="00D65760">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w:t>
      </w:r>
      <w:r w:rsidR="00CF7527">
        <w:t>,</w:t>
      </w:r>
      <w:r w:rsidRPr="00D65760">
        <w:t xml:space="preserve"> and in reasonable detail</w:t>
      </w:r>
      <w:r w:rsidR="00CF7527">
        <w:t>,</w:t>
      </w:r>
      <w:r w:rsidRPr="00D65760">
        <w:t xml:space="preserve">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469C68D" w14:textId="77777777" w:rsidR="00F70232" w:rsidRPr="00D65760" w:rsidRDefault="00F70232" w:rsidP="00D535DC">
      <w:pPr>
        <w:pStyle w:val="SectionBody"/>
      </w:pPr>
      <w:r w:rsidRPr="00D65760">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48F30DDA" w14:textId="77777777" w:rsidR="00F70232" w:rsidRPr="00D65760" w:rsidRDefault="00F70232" w:rsidP="00D535DC">
      <w:pPr>
        <w:pStyle w:val="SectionBody"/>
      </w:pPr>
      <w:r w:rsidRPr="00D65760">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2F673CFD" w14:textId="0180384B" w:rsidR="00F70232" w:rsidRPr="00D65760" w:rsidRDefault="00F70232" w:rsidP="00D535DC">
      <w:pPr>
        <w:pStyle w:val="SectionBody"/>
      </w:pPr>
      <w:r w:rsidRPr="00D65760">
        <w:t>(l) No officer or employee of this state or of a public agency, public authority, public corporation, or other public entity</w:t>
      </w:r>
      <w:r w:rsidR="00CF7527">
        <w:t>,</w:t>
      </w:r>
      <w:r w:rsidRPr="00D65760">
        <w:t xml:space="preserve"> and no person acting or purporting to act on behalf of an officer or employee</w:t>
      </w:r>
      <w:r w:rsidR="00CF7527">
        <w:t>,</w:t>
      </w:r>
      <w:r w:rsidRPr="00D65760">
        <w:t xml:space="preserve"> or public entity</w:t>
      </w:r>
      <w:r w:rsidR="00CF7527">
        <w:t>,</w:t>
      </w:r>
      <w:r w:rsidRPr="00D65760">
        <w:t xml:space="preserve"> may require that a performance bond, payment bond, or surety bond required or permitted by this section be obtained from a particular surety company, agent, broker, or producer.</w:t>
      </w:r>
    </w:p>
    <w:p w14:paraId="269B72C1" w14:textId="77777777" w:rsidR="00F70232" w:rsidRPr="00D65760" w:rsidRDefault="00F70232" w:rsidP="00D535DC">
      <w:pPr>
        <w:pStyle w:val="SectionBody"/>
      </w:pPr>
      <w:r w:rsidRPr="00D65760">
        <w:lastRenderedPageBreak/>
        <w:t xml:space="preserve">(m) All bids shall be open in accordance with the provisions of §5-22-2 of this code, except design-build projects which are governed by §5-22A-1 </w:t>
      </w:r>
      <w:r w:rsidRPr="00D535DC">
        <w:rPr>
          <w:i/>
        </w:rPr>
        <w:t>et seq</w:t>
      </w:r>
      <w:r w:rsidRPr="00D65760">
        <w:rPr>
          <w:iCs/>
        </w:rPr>
        <w:t>.</w:t>
      </w:r>
      <w:r w:rsidRPr="00D65760">
        <w:t xml:space="preserve"> of this code and are exempt from these provisions.</w:t>
      </w:r>
    </w:p>
    <w:p w14:paraId="348E1C79" w14:textId="77777777" w:rsidR="00F70232" w:rsidRPr="00D65760" w:rsidRDefault="00F70232" w:rsidP="00D535DC">
      <w:pPr>
        <w:pStyle w:val="SectionBody"/>
      </w:pPr>
      <w:r w:rsidRPr="00D65760">
        <w:t>(n) Nothing in this section applies to:</w:t>
      </w:r>
    </w:p>
    <w:p w14:paraId="4AE716F0" w14:textId="77777777" w:rsidR="00F70232" w:rsidRPr="00D65760" w:rsidRDefault="00F70232" w:rsidP="00D535DC">
      <w:pPr>
        <w:pStyle w:val="SectionBody"/>
      </w:pPr>
      <w:r w:rsidRPr="00D65760">
        <w:t>(1) Work performed on construction or repair projects by regular full-time employees of the state or its subdivisions;</w:t>
      </w:r>
    </w:p>
    <w:p w14:paraId="1E67CBE2" w14:textId="77777777" w:rsidR="00F70232" w:rsidRPr="00D65760" w:rsidRDefault="00F70232" w:rsidP="00D535DC">
      <w:pPr>
        <w:pStyle w:val="SectionBody"/>
      </w:pPr>
      <w:r w:rsidRPr="00D65760">
        <w:t>(2) Prevent students enrolled in vocational educational schools from being utilized in construction or repair projects when the use is a part of the student’s training program;</w:t>
      </w:r>
    </w:p>
    <w:p w14:paraId="0F0556A6" w14:textId="77777777" w:rsidR="00F70232" w:rsidRPr="00D65760" w:rsidRDefault="00F70232" w:rsidP="00D535DC">
      <w:pPr>
        <w:pStyle w:val="SectionBody"/>
      </w:pPr>
      <w:r w:rsidRPr="00D65760">
        <w:t>(3) Emergency repairs to building components, systems, and public infrastructure.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and</w:t>
      </w:r>
    </w:p>
    <w:p w14:paraId="218B5D1A" w14:textId="4A560446" w:rsidR="00F70232" w:rsidRPr="0046231B" w:rsidRDefault="00F70232" w:rsidP="0046231B">
      <w:pPr>
        <w:pStyle w:val="SectionBody"/>
        <w:sectPr w:rsidR="00F70232" w:rsidRPr="0046231B" w:rsidSect="00F70232">
          <w:type w:val="continuous"/>
          <w:pgSz w:w="12240" w:h="15840" w:code="1"/>
          <w:pgMar w:top="1440" w:right="1440" w:bottom="1440" w:left="1440" w:header="720" w:footer="720" w:gutter="0"/>
          <w:lnNumType w:countBy="1" w:restart="newSection"/>
          <w:pgNumType w:start="0"/>
          <w:cols w:space="720"/>
          <w:titlePg/>
          <w:docGrid w:linePitch="360"/>
        </w:sectPr>
      </w:pPr>
      <w:r w:rsidRPr="00D65760">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7483278" w14:textId="7312A0EE" w:rsidR="00D44516" w:rsidRDefault="00C41FFE" w:rsidP="0046231B">
      <w:pPr>
        <w:pStyle w:val="ArticleHeading"/>
        <w:ind w:left="0" w:firstLine="0"/>
        <w:rPr>
          <w:color w:val="auto"/>
        </w:rPr>
        <w:sectPr w:rsidR="00D44516" w:rsidSect="00F70232">
          <w:type w:val="continuous"/>
          <w:pgSz w:w="12240" w:h="15840" w:code="1"/>
          <w:pgMar w:top="1440" w:right="1440" w:bottom="1440" w:left="1440" w:header="720" w:footer="720" w:gutter="0"/>
          <w:lnNumType w:countBy="1" w:restart="newSection"/>
          <w:cols w:space="720"/>
          <w:titlePg/>
          <w:docGrid w:linePitch="360"/>
        </w:sectPr>
      </w:pPr>
      <w:r w:rsidRPr="00D905F9">
        <w:rPr>
          <w:color w:val="auto"/>
        </w:rPr>
        <w:t>ARTICLE 16. MUNICIPAL PUBLIC WORKS; REVENUE BOND FINANCING.</w:t>
      </w:r>
    </w:p>
    <w:p w14:paraId="729AA06D" w14:textId="77777777" w:rsidR="00D44516" w:rsidRDefault="00D44516" w:rsidP="006B212D">
      <w:pPr>
        <w:pStyle w:val="SectionHeading"/>
      </w:pPr>
      <w:r>
        <w:t>§</w:t>
      </w:r>
      <w:r w:rsidRPr="006B212D">
        <w:rPr>
          <w:rStyle w:val="EnactingSectionChar"/>
        </w:rPr>
        <w:t>8-16-1. Definitions</w:t>
      </w:r>
      <w:r>
        <w:rPr>
          <w:bCs/>
        </w:rPr>
        <w:t>.</w:t>
      </w:r>
    </w:p>
    <w:p w14:paraId="31097BA5" w14:textId="77777777" w:rsidR="00D44516" w:rsidRDefault="00D44516" w:rsidP="00623143">
      <w:pPr>
        <w:pStyle w:val="SectionBody"/>
      </w:pPr>
      <w:r>
        <w:t>As used in this article, the following terms shall have the following meanings unless the text clearly indicates otherwise.</w:t>
      </w:r>
    </w:p>
    <w:p w14:paraId="53D94122" w14:textId="505A5F7A" w:rsidR="00D44516" w:rsidRDefault="00D44516" w:rsidP="00623143">
      <w:pPr>
        <w:pStyle w:val="SectionBody"/>
      </w:pPr>
      <w:r>
        <w:t>(a) "Municipal public works"</w:t>
      </w:r>
      <w:r w:rsidR="00CF7527">
        <w:t>,</w:t>
      </w:r>
      <w:r>
        <w:t xml:space="preserve"> or "works"</w:t>
      </w:r>
      <w:r w:rsidR="00CF7527">
        <w:t>,</w:t>
      </w:r>
      <w:r>
        <w:t xml:space="preserve"> or "projects" means the construction, reconstruction, establishment, acquisition, improvement, renovation, extension, enlargement, increase, equipment, maintenance, repair (including replacements) and operation of jails, jail facilities, municipal buildings, police stations, fire stations, libraries, museums, other public </w:t>
      </w:r>
      <w:r>
        <w:lastRenderedPageBreak/>
        <w:t>buildings, incinerator plants, land fill or other garbage disposal systems, hospitals, piers, docks, terminals, airports, drainage systems, flood control systems, stormwater systems and associated stormwater management program,</w:t>
      </w:r>
      <w:r w:rsidR="00AE627D">
        <w:t xml:space="preserve"> </w:t>
      </w:r>
      <w:r w:rsidR="00AE627D">
        <w:rPr>
          <w:u w:val="single"/>
        </w:rPr>
        <w:t>public and municipal water and wastewater utilities, public service districts and utility boards,</w:t>
      </w:r>
      <w:r>
        <w:t xml:space="preserve"> flood walls, culverts, bridges (including approaches, causeways, viaducts, underpasses and connecting roadways), public markets, cemeteries, motor vehicle parking facilities (including parking lots, buildings, ramps, curb-line parking, meters and other facilities considered necessary, appropriate, useful, convenient or incidental to the regulation, control and parking of motor vehicles), farms, dormitories, apartments and other housing facilities for the students and faculties of institutions of higher education; facilities providing housing for the elderly, including, but not limited to, life care facilities, congregate living facilities and adult residential facilities, stadiums, gymnasiums, sports arenas, </w:t>
      </w:r>
      <w:r w:rsidR="00CF7527">
        <w:t>a</w:t>
      </w:r>
      <w:r>
        <w:t>uditoriums, public recreation centers, public recreation parks, swimming pools, roller skating rinks, ice skating rinks, tennis courts, golf courses, polo grounds, or the grading, regrading, paving, repaving, surfacing, resurfacing, curbing, recurbing, widening or otherwise improving of any street, avenue, road, alley or way, or the building or renewing of sidewalks, where works or projects will be made self-supporting, and the cost thereof, together with the interest thereon, will be returned within a reasonable period, not exceeding forty years, by means of tolls, fees, rents, special assessments or charges other than taxation; and the terms shall also mean any works or project as a whole, and all integral parts thereof, including all necessary, appropriate, useful, convenient</w:t>
      </w:r>
      <w:r w:rsidR="00CF7527">
        <w:t>,</w:t>
      </w:r>
      <w:r>
        <w:t xml:space="preserve"> or incidental appurtenances and equipment in connection with any one or more of the above.</w:t>
      </w:r>
    </w:p>
    <w:p w14:paraId="50A4872C" w14:textId="26ACB67E" w:rsidR="00D44516" w:rsidRDefault="00D44516" w:rsidP="00623143">
      <w:pPr>
        <w:pStyle w:val="SectionBody"/>
      </w:pPr>
      <w:r>
        <w:t xml:space="preserve">(b) </w:t>
      </w:r>
      <w:r>
        <w:sym w:font="Arial" w:char="0022"/>
      </w:r>
      <w:r>
        <w:t>Stormwater systems</w:t>
      </w:r>
      <w:r>
        <w:sym w:font="Arial" w:char="0022"/>
      </w:r>
      <w:r>
        <w:t xml:space="preserve"> means a stormwater system in its entirety or any integral part thereof used to collect and dispose of stormwater and an associated stormwater management program. It includes all facilities, structures</w:t>
      </w:r>
      <w:r w:rsidR="00CF7527">
        <w:t>,</w:t>
      </w:r>
      <w:r>
        <w:t xml:space="preserve"> and natural water courses used for collecting and conducting stormwater to, through</w:t>
      </w:r>
      <w:r w:rsidR="00CF7527">
        <w:t>,</w:t>
      </w:r>
      <w:r>
        <w:t xml:space="preserve"> and from drainage areas to the points of final outlet including, but not limited to, any and all of the following: Inlets, conduits, outlets, channels, ponds, drainage easements, water quality facilities, catch basins, ditches, streams, gulches, flumes, culverts, </w:t>
      </w:r>
      <w:r>
        <w:lastRenderedPageBreak/>
        <w:t>siphons, retention or detention basins, dams, floodwalls, pipes, flood control systems, levies</w:t>
      </w:r>
      <w:r w:rsidR="00CF7527">
        <w:t>,</w:t>
      </w:r>
      <w:r>
        <w:t xml:space="preserve"> and pumping stations. The term </w:t>
      </w:r>
      <w:r>
        <w:sym w:font="Arial" w:char="0022"/>
      </w:r>
      <w:r>
        <w:t>stormwater systems</w:t>
      </w:r>
      <w:r>
        <w:sym w:font="Arial" w:char="0022"/>
      </w:r>
      <w:r>
        <w:t xml:space="preserve"> shall not include highways, road and drainage easements, and/or stormwater facilities constructed, owned and/or operated by the West Virginia Division of Highways.</w:t>
      </w:r>
    </w:p>
    <w:p w14:paraId="3E330994" w14:textId="49A07313" w:rsidR="00D44516" w:rsidRPr="00D905F9" w:rsidRDefault="00D44516" w:rsidP="002D16A6">
      <w:pPr>
        <w:pStyle w:val="SectionBody"/>
        <w:rPr>
          <w:color w:val="auto"/>
        </w:rPr>
        <w:sectPr w:rsidR="00D44516" w:rsidRPr="00D905F9" w:rsidSect="00F70232">
          <w:type w:val="continuous"/>
          <w:pgSz w:w="12240" w:h="15840" w:code="1"/>
          <w:pgMar w:top="1440" w:right="1440" w:bottom="1440" w:left="1440" w:header="720" w:footer="720" w:gutter="0"/>
          <w:lnNumType w:countBy="1" w:restart="newSection"/>
          <w:cols w:space="720"/>
          <w:titlePg/>
          <w:docGrid w:linePitch="360"/>
        </w:sectPr>
      </w:pPr>
      <w:r>
        <w:t xml:space="preserve">(c) </w:t>
      </w:r>
      <w:r>
        <w:sym w:font="Arial" w:char="0022"/>
      </w:r>
      <w:r>
        <w:t>Stormwater management program</w:t>
      </w:r>
      <w:r>
        <w:sym w:font="Arial" w:char="0022"/>
      </w:r>
      <w:r>
        <w:t xml:space="preserve"> means those activities associated with the management, operation, maintenance and control of stormwater and stormwater systems, and shall include, but not be limited to, public education, stormwater and surface runoff water quality improvement, mapping, planning, flood control, inspection, enforcement</w:t>
      </w:r>
      <w:r w:rsidR="00CF7527">
        <w:t>,</w:t>
      </w:r>
      <w:r>
        <w:t xml:space="preserve"> and any other activities required by state and federal law. The term </w:t>
      </w:r>
      <w:r>
        <w:sym w:font="Arial" w:char="0022"/>
      </w:r>
      <w:r>
        <w:t>stormwater management program</w:t>
      </w:r>
      <w:r>
        <w:sym w:font="Arial" w:char="0022"/>
      </w:r>
      <w:r>
        <w:t xml:space="preserve"> shall not include those activities associated with the management, operation, maintenance</w:t>
      </w:r>
      <w:r w:rsidR="00CF7527">
        <w:t>,</w:t>
      </w:r>
      <w:r>
        <w:t xml:space="preserve"> and control of highways, road and drainage easements, and/or stormwater facilities constructed, owned and/or operated by the West Virginia Division of Highways without the express agreement of the </w:t>
      </w:r>
      <w:r w:rsidR="00CF7527">
        <w:t>C</w:t>
      </w:r>
      <w:r>
        <w:t xml:space="preserve">ommissioner of </w:t>
      </w:r>
      <w:r w:rsidR="00CF7527">
        <w:t>the Division of H</w:t>
      </w:r>
      <w:r>
        <w:t>ighway</w:t>
      </w:r>
      <w:r w:rsidR="00CF7527">
        <w:t>s</w:t>
      </w:r>
      <w:r w:rsidR="002F4890">
        <w:t>.</w:t>
      </w:r>
    </w:p>
    <w:p w14:paraId="47034496" w14:textId="77777777" w:rsidR="00C41FFE" w:rsidRPr="00D905F9" w:rsidRDefault="00C41FFE" w:rsidP="00BE5DA8">
      <w:pPr>
        <w:pStyle w:val="SectionHeading"/>
        <w:ind w:left="0" w:firstLine="0"/>
        <w:rPr>
          <w:color w:val="auto"/>
        </w:rPr>
      </w:pPr>
      <w:r w:rsidRPr="00D905F9">
        <w:rPr>
          <w:color w:val="auto"/>
        </w:rPr>
        <w:t>§8-16-5. Powers of board.</w:t>
      </w:r>
    </w:p>
    <w:p w14:paraId="636B15D1" w14:textId="7B4E18EE" w:rsidR="00C41FFE" w:rsidRPr="00D905F9" w:rsidRDefault="00C41FFE" w:rsidP="00C41FFE">
      <w:pPr>
        <w:pStyle w:val="SectionBody"/>
        <w:rPr>
          <w:color w:val="auto"/>
        </w:rPr>
      </w:pPr>
      <w:r w:rsidRPr="00D905F9">
        <w:rPr>
          <w:color w:val="auto"/>
        </w:rPr>
        <w:t xml:space="preserve">(a) The board </w:t>
      </w:r>
      <w:r w:rsidRPr="00D905F9">
        <w:rPr>
          <w:strike/>
          <w:color w:val="auto"/>
        </w:rPr>
        <w:t>shall have plenary power and authority to</w:t>
      </w:r>
      <w:r w:rsidRPr="00D905F9">
        <w:rPr>
          <w:color w:val="auto"/>
        </w:rPr>
        <w:t xml:space="preserve"> </w:t>
      </w:r>
      <w:r w:rsidRPr="00D905F9">
        <w:rPr>
          <w:color w:val="auto"/>
          <w:u w:val="single"/>
        </w:rPr>
        <w:t>may</w:t>
      </w:r>
      <w:r w:rsidRPr="00D905F9">
        <w:rPr>
          <w:color w:val="auto"/>
        </w:rPr>
        <w:t xml:space="preserve"> take all steps and proceedings</w:t>
      </w:r>
      <w:r w:rsidR="00CF7527">
        <w:rPr>
          <w:color w:val="auto"/>
        </w:rPr>
        <w:t xml:space="preserve"> </w:t>
      </w:r>
      <w:r w:rsidRPr="00D905F9">
        <w:rPr>
          <w:color w:val="auto"/>
        </w:rPr>
        <w:t>to make and enter into all contracts or agreements necessary, appropriate, useful, convenient</w:t>
      </w:r>
      <w:r w:rsidR="00CF7527">
        <w:rPr>
          <w:color w:val="auto"/>
        </w:rPr>
        <w:t>,</w:t>
      </w:r>
      <w:r w:rsidRPr="00D905F9">
        <w:rPr>
          <w:color w:val="auto"/>
        </w:rPr>
        <w:t xml:space="preserve"> or incidental to the performance of its duties and the execution of its powers and authority under this article:</w:t>
      </w:r>
      <w:r w:rsidRPr="00D905F9">
        <w:rPr>
          <w:i/>
          <w:iCs/>
          <w:color w:val="auto"/>
        </w:rPr>
        <w:t xml:space="preserve"> Provided,</w:t>
      </w:r>
      <w:r w:rsidRPr="00D905F9">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1E30DF46" w14:textId="3619BC35" w:rsidR="00C41FFE" w:rsidRPr="00D905F9" w:rsidRDefault="00C41FFE" w:rsidP="00C41FFE">
      <w:pPr>
        <w:pStyle w:val="SectionBody"/>
        <w:rPr>
          <w:color w:val="auto"/>
        </w:rPr>
      </w:pPr>
      <w:r w:rsidRPr="00D905F9">
        <w:rPr>
          <w:color w:val="auto"/>
        </w:rPr>
        <w:t>(b) The board may employ engineers, architects, inspectors, superintendents, managers, collectors, attorneys</w:t>
      </w:r>
      <w:r w:rsidR="00CF7527">
        <w:rPr>
          <w:color w:val="auto"/>
        </w:rPr>
        <w:t>,</w:t>
      </w:r>
      <w:r w:rsidRPr="00D905F9">
        <w:rPr>
          <w:color w:val="auto"/>
        </w:rPr>
        <w:t xml:space="preserve"> and such other employees as in its judgment may be necessary in the execution of its powers and duties, and may fix their compensation, all of whom shall do such work as the board may direct. All compensation and expenses incurred in carrying out the </w:t>
      </w:r>
      <w:r w:rsidRPr="00D905F9">
        <w:rPr>
          <w:color w:val="auto"/>
        </w:rPr>
        <w:lastRenderedPageBreak/>
        <w:t>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w:t>
      </w:r>
      <w:r w:rsidR="009269E7">
        <w:rPr>
          <w:color w:val="auto"/>
        </w:rPr>
        <w:t>,</w:t>
      </w:r>
      <w:r w:rsidRPr="00D905F9">
        <w:rPr>
          <w:color w:val="auto"/>
        </w:rPr>
        <w:t xml:space="preserve"> provided under the authority of this article.</w:t>
      </w:r>
    </w:p>
    <w:p w14:paraId="53F24CEE" w14:textId="77777777" w:rsidR="00C41FFE" w:rsidRPr="00D905F9" w:rsidRDefault="00C41FFE" w:rsidP="00C41FFE">
      <w:pPr>
        <w:pStyle w:val="SectionBody"/>
        <w:rPr>
          <w:color w:val="auto"/>
        </w:rPr>
      </w:pPr>
      <w:r w:rsidRPr="00D905F9">
        <w:rPr>
          <w:color w:val="auto"/>
        </w:rPr>
        <w:t xml:space="preserve">(c) No contract or agreement with any contractor or contractors for labor or materials, or both, exceeding in amount the sum of </w:t>
      </w:r>
      <w:r w:rsidRPr="00D905F9">
        <w:rPr>
          <w:strike/>
          <w:color w:val="auto"/>
        </w:rPr>
        <w:t>$25,000</w:t>
      </w:r>
      <w:r w:rsidRPr="00D905F9">
        <w:rPr>
          <w:color w:val="auto"/>
        </w:rPr>
        <w:t xml:space="preserve"> </w:t>
      </w:r>
      <w:r w:rsidRPr="00D905F9">
        <w:rPr>
          <w:color w:val="auto"/>
          <w:u w:val="single"/>
        </w:rPr>
        <w:t>$50,000</w:t>
      </w:r>
      <w:r w:rsidRPr="00D905F9">
        <w:rPr>
          <w:color w:val="auto"/>
        </w:rPr>
        <w:t xml:space="preserve"> </w:t>
      </w:r>
      <w:r w:rsidRPr="00D905F9">
        <w:rPr>
          <w:strike/>
          <w:color w:val="auto"/>
        </w:rPr>
        <w:t>shall</w:t>
      </w:r>
      <w:r w:rsidRPr="00D905F9">
        <w:rPr>
          <w:color w:val="auto"/>
        </w:rPr>
        <w:t xml:space="preserve"> </w:t>
      </w:r>
      <w:r w:rsidRPr="00D905F9">
        <w:rPr>
          <w:color w:val="auto"/>
          <w:u w:val="single"/>
        </w:rPr>
        <w:t>may</w:t>
      </w:r>
      <w:r w:rsidRPr="00D905F9">
        <w:rPr>
          <w:color w:val="auto"/>
        </w:rPr>
        <w:t xml:space="preserve"> be made without advertising for bids, which bids shall be publicly opened and an award made to the lowest responsible bidder, with power and authority in the board to reject any and all bids.</w:t>
      </w:r>
    </w:p>
    <w:p w14:paraId="117E31C3" w14:textId="0F09E8FB" w:rsidR="00C41FFE" w:rsidRPr="00D905F9" w:rsidRDefault="00C41FFE" w:rsidP="00C41FFE">
      <w:pPr>
        <w:pStyle w:val="SectionBody"/>
        <w:rPr>
          <w:color w:val="auto"/>
        </w:rPr>
      </w:pPr>
      <w:r w:rsidRPr="00D905F9">
        <w:rPr>
          <w:color w:val="auto"/>
        </w:rPr>
        <w:t>(d) After the construction, reconstruction, establishment, acquisition, renovation or equipment of any such works, the board shall maintain, operate, manage</w:t>
      </w:r>
      <w:r w:rsidR="009269E7">
        <w:rPr>
          <w:color w:val="auto"/>
        </w:rPr>
        <w:t>,</w:t>
      </w:r>
      <w:r w:rsidRPr="00D905F9">
        <w:rPr>
          <w:color w:val="auto"/>
        </w:rPr>
        <w:t xml:space="preserv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w:t>
      </w:r>
      <w:r w:rsidR="00492391">
        <w:rPr>
          <w:color w:val="auto"/>
        </w:rPr>
        <w:t>,</w:t>
      </w:r>
      <w:r w:rsidRPr="00D905F9">
        <w:rPr>
          <w:color w:val="auto"/>
        </w:rPr>
        <w:t xml:space="preserv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w:t>
      </w:r>
      <w:r w:rsidR="009269E7">
        <w:rPr>
          <w:color w:val="auto"/>
        </w:rPr>
        <w:t>t</w:t>
      </w:r>
      <w:r w:rsidRPr="00D905F9">
        <w:rPr>
          <w:color w:val="auto"/>
        </w:rPr>
        <w:t>o do</w:t>
      </w:r>
      <w:r w:rsidR="009269E7">
        <w:rPr>
          <w:color w:val="auto"/>
        </w:rPr>
        <w:t xml:space="preserve"> so</w:t>
      </w:r>
      <w:r w:rsidRPr="00D905F9">
        <w:rPr>
          <w:color w:val="auto"/>
        </w:rPr>
        <w:t xml:space="preserve"> by proper authority, out of the funds provided under the authority of this article.</w:t>
      </w:r>
    </w:p>
    <w:p w14:paraId="6EA43B25" w14:textId="096D83F3" w:rsidR="00E831B3" w:rsidRDefault="00C41FFE" w:rsidP="00E73B56">
      <w:pPr>
        <w:pStyle w:val="SectionBody"/>
      </w:pPr>
      <w:r w:rsidRPr="00D905F9">
        <w:rPr>
          <w:color w:val="auto"/>
        </w:rPr>
        <w:t xml:space="preserve">(e) Emergency repairs shall be exempt from the bidding requirements of subsection (c) of this section.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w:t>
      </w:r>
    </w:p>
    <w:sectPr w:rsidR="00E831B3" w:rsidSect="00F702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014" w14:textId="77777777"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FDFFD" w14:textId="77777777" w:rsidR="00C41FFE" w:rsidRPr="00C41FFE" w:rsidRDefault="00C41FFE" w:rsidP="00C4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E087" w14:textId="4ABAE540"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659C5" w14:textId="75A80E2B" w:rsidR="00C41FFE" w:rsidRPr="00C41FFE" w:rsidRDefault="00C41FFE" w:rsidP="00C4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9CF" w14:textId="7913923E" w:rsidR="00C41FFE" w:rsidRPr="00C41FFE" w:rsidRDefault="00C41FFE" w:rsidP="00C41FFE">
    <w:pPr>
      <w:pStyle w:val="Header"/>
    </w:pPr>
    <w:r>
      <w:t>CS for SB 544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ADB" w14:textId="19B17582" w:rsidR="00C41FFE" w:rsidRPr="00C41FFE" w:rsidRDefault="00C41FFE" w:rsidP="00C41FFE">
    <w:pPr>
      <w:pStyle w:val="Header"/>
    </w:pPr>
    <w:r>
      <w:t>CS for SB 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8949442">
    <w:abstractNumId w:val="0"/>
  </w:num>
  <w:num w:numId="2" w16cid:durableId="5850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420C"/>
    <w:rsid w:val="00051883"/>
    <w:rsid w:val="00085D22"/>
    <w:rsid w:val="000C5C77"/>
    <w:rsid w:val="0010070F"/>
    <w:rsid w:val="0012246A"/>
    <w:rsid w:val="0015112E"/>
    <w:rsid w:val="001552E7"/>
    <w:rsid w:val="001566B4"/>
    <w:rsid w:val="00175B38"/>
    <w:rsid w:val="00197FE1"/>
    <w:rsid w:val="001C279E"/>
    <w:rsid w:val="001D459E"/>
    <w:rsid w:val="00230763"/>
    <w:rsid w:val="00251E66"/>
    <w:rsid w:val="002578F1"/>
    <w:rsid w:val="0027011C"/>
    <w:rsid w:val="00274200"/>
    <w:rsid w:val="00275740"/>
    <w:rsid w:val="00286EE7"/>
    <w:rsid w:val="002A0269"/>
    <w:rsid w:val="002D16A6"/>
    <w:rsid w:val="002F4890"/>
    <w:rsid w:val="00301F44"/>
    <w:rsid w:val="00303684"/>
    <w:rsid w:val="003143F5"/>
    <w:rsid w:val="00314854"/>
    <w:rsid w:val="00365920"/>
    <w:rsid w:val="003A3044"/>
    <w:rsid w:val="003C51CD"/>
    <w:rsid w:val="00410475"/>
    <w:rsid w:val="004247A2"/>
    <w:rsid w:val="0044281E"/>
    <w:rsid w:val="0046231B"/>
    <w:rsid w:val="00492391"/>
    <w:rsid w:val="004B2795"/>
    <w:rsid w:val="004C13DD"/>
    <w:rsid w:val="004E3441"/>
    <w:rsid w:val="00571DC3"/>
    <w:rsid w:val="005A5366"/>
    <w:rsid w:val="005C6F7C"/>
    <w:rsid w:val="00637E73"/>
    <w:rsid w:val="006450BB"/>
    <w:rsid w:val="006471C6"/>
    <w:rsid w:val="006565E8"/>
    <w:rsid w:val="006865E9"/>
    <w:rsid w:val="00691F3E"/>
    <w:rsid w:val="00694BFB"/>
    <w:rsid w:val="006A106B"/>
    <w:rsid w:val="006A6855"/>
    <w:rsid w:val="006C3BE6"/>
    <w:rsid w:val="006C523D"/>
    <w:rsid w:val="006D4036"/>
    <w:rsid w:val="00776F41"/>
    <w:rsid w:val="007E02CF"/>
    <w:rsid w:val="007F1CF5"/>
    <w:rsid w:val="0081249D"/>
    <w:rsid w:val="00834EDE"/>
    <w:rsid w:val="0086655F"/>
    <w:rsid w:val="008736AA"/>
    <w:rsid w:val="008D275D"/>
    <w:rsid w:val="009269E7"/>
    <w:rsid w:val="00952402"/>
    <w:rsid w:val="00980327"/>
    <w:rsid w:val="009C5C1A"/>
    <w:rsid w:val="009F1067"/>
    <w:rsid w:val="00A31E01"/>
    <w:rsid w:val="00A35B03"/>
    <w:rsid w:val="00A527AD"/>
    <w:rsid w:val="00A718CF"/>
    <w:rsid w:val="00A72E7C"/>
    <w:rsid w:val="00AC3B58"/>
    <w:rsid w:val="00AE48A0"/>
    <w:rsid w:val="00AE61BE"/>
    <w:rsid w:val="00AE627D"/>
    <w:rsid w:val="00AF09E0"/>
    <w:rsid w:val="00B11D47"/>
    <w:rsid w:val="00B16F25"/>
    <w:rsid w:val="00B24422"/>
    <w:rsid w:val="00B61D7C"/>
    <w:rsid w:val="00B80C20"/>
    <w:rsid w:val="00B844FE"/>
    <w:rsid w:val="00BC562B"/>
    <w:rsid w:val="00BE5DA8"/>
    <w:rsid w:val="00BF7E0B"/>
    <w:rsid w:val="00C33014"/>
    <w:rsid w:val="00C33434"/>
    <w:rsid w:val="00C34869"/>
    <w:rsid w:val="00C41FFE"/>
    <w:rsid w:val="00C42EB6"/>
    <w:rsid w:val="00C85096"/>
    <w:rsid w:val="00CB20EF"/>
    <w:rsid w:val="00CD12CB"/>
    <w:rsid w:val="00CD36CF"/>
    <w:rsid w:val="00CD3F81"/>
    <w:rsid w:val="00CE5EC2"/>
    <w:rsid w:val="00CF1DCA"/>
    <w:rsid w:val="00CF7527"/>
    <w:rsid w:val="00D44516"/>
    <w:rsid w:val="00D54447"/>
    <w:rsid w:val="00D579FC"/>
    <w:rsid w:val="00D72279"/>
    <w:rsid w:val="00DE526B"/>
    <w:rsid w:val="00DF199D"/>
    <w:rsid w:val="00DF4120"/>
    <w:rsid w:val="00DF62A6"/>
    <w:rsid w:val="00E01542"/>
    <w:rsid w:val="00E365F1"/>
    <w:rsid w:val="00E36B88"/>
    <w:rsid w:val="00E62F48"/>
    <w:rsid w:val="00E70069"/>
    <w:rsid w:val="00E73B56"/>
    <w:rsid w:val="00E831B3"/>
    <w:rsid w:val="00EB203E"/>
    <w:rsid w:val="00EB46FD"/>
    <w:rsid w:val="00EC581F"/>
    <w:rsid w:val="00EE70CB"/>
    <w:rsid w:val="00EF6030"/>
    <w:rsid w:val="00F23775"/>
    <w:rsid w:val="00F41CA2"/>
    <w:rsid w:val="00F443C0"/>
    <w:rsid w:val="00F50749"/>
    <w:rsid w:val="00F62EFB"/>
    <w:rsid w:val="00F7023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2B589A"/>
  <w15:chartTrackingRefBased/>
  <w15:docId w15:val="{6E51D683-1420-4113-8E29-6E3EA42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41FFE"/>
    <w:rPr>
      <w:rFonts w:eastAsia="Calibri"/>
      <w:b/>
      <w:caps/>
      <w:color w:val="000000"/>
      <w:sz w:val="24"/>
    </w:rPr>
  </w:style>
  <w:style w:type="character" w:styleId="PageNumber">
    <w:name w:val="page number"/>
    <w:basedOn w:val="DefaultParagraphFont"/>
    <w:uiPriority w:val="99"/>
    <w:semiHidden/>
    <w:locked/>
    <w:rsid w:val="00C41FFE"/>
  </w:style>
  <w:style w:type="character" w:customStyle="1" w:styleId="EnactingSectionChar">
    <w:name w:val="Enacting Section Char"/>
    <w:link w:val="EnactingSection"/>
    <w:rsid w:val="00D44516"/>
    <w:rPr>
      <w:rFonts w:eastAsia="Calibri"/>
      <w:color w:val="000000"/>
    </w:rPr>
  </w:style>
  <w:style w:type="character" w:customStyle="1" w:styleId="PartHeadingChar">
    <w:name w:val="Part Heading Char"/>
    <w:link w:val="PartHeading"/>
    <w:rsid w:val="00D44516"/>
    <w:rPr>
      <w:rFonts w:eastAsia="Calibri"/>
      <w:smallCaps/>
      <w:color w:val="000000"/>
      <w:sz w:val="24"/>
    </w:rPr>
  </w:style>
  <w:style w:type="character" w:customStyle="1" w:styleId="SectionBodyChar">
    <w:name w:val="Section Body Char"/>
    <w:link w:val="SectionBody"/>
    <w:rsid w:val="00D44516"/>
    <w:rPr>
      <w:rFonts w:eastAsia="Calibri"/>
      <w:color w:val="000000"/>
    </w:rPr>
  </w:style>
  <w:style w:type="character" w:customStyle="1" w:styleId="SectionHeadingChar">
    <w:name w:val="Section Heading Char"/>
    <w:link w:val="SectionHeading"/>
    <w:rsid w:val="00D4451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0D27E4"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0D27E4" w:rsidRDefault="000D27E4">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0D27E4" w:rsidRDefault="000D27E4">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0D27E4" w:rsidRDefault="000D27E4" w:rsidP="000D27E4">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D27E4"/>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0D27E4"/>
    <w:rPr>
      <w:color w:val="808080"/>
    </w:rPr>
  </w:style>
  <w:style w:type="paragraph" w:customStyle="1" w:styleId="94604547B1FF407DAE2B953908FC78011">
    <w:name w:val="94604547B1FF407DAE2B953908FC78011"/>
    <w:rsid w:val="000D27E4"/>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2665</Words>
  <Characters>14903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6</cp:revision>
  <dcterms:created xsi:type="dcterms:W3CDTF">2024-02-07T20:41:00Z</dcterms:created>
  <dcterms:modified xsi:type="dcterms:W3CDTF">2024-02-09T16:12:00Z</dcterms:modified>
</cp:coreProperties>
</file>